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45" w:rsidRDefault="008C4745" w:rsidP="008C4745">
      <w:pPr>
        <w:ind w:right="-284" w:firstLine="708"/>
      </w:pPr>
      <w:r>
        <w:t xml:space="preserve"> </w:t>
      </w:r>
      <w:r w:rsidRPr="00483B35">
        <w:t xml:space="preserve"> </w:t>
      </w:r>
      <w:r w:rsidRPr="008C4745">
        <w:rPr>
          <w:b/>
        </w:rPr>
        <w:t>Цель воспитательной работы   школы</w:t>
      </w:r>
      <w:r w:rsidRPr="00483B35">
        <w:t xml:space="preserve"> </w:t>
      </w:r>
      <w:r>
        <w:t xml:space="preserve">- создание  условий для </w:t>
      </w:r>
      <w:r w:rsidRPr="00483B35">
        <w:t>личностно – ориентированно</w:t>
      </w:r>
      <w:r>
        <w:t>го</w:t>
      </w:r>
      <w:r w:rsidRPr="00483B35">
        <w:t xml:space="preserve"> воспитани</w:t>
      </w:r>
      <w:r>
        <w:t>я</w:t>
      </w:r>
      <w:r w:rsidRPr="00483B35">
        <w:t>, направленно</w:t>
      </w:r>
      <w:r>
        <w:t>го</w:t>
      </w:r>
      <w:r w:rsidRPr="00483B35">
        <w:t xml:space="preserve"> на раскрытие, развитие и реализацию идейн</w:t>
      </w:r>
      <w:proofErr w:type="gramStart"/>
      <w:r w:rsidRPr="00483B35">
        <w:t>о-</w:t>
      </w:r>
      <w:proofErr w:type="gramEnd"/>
      <w:r w:rsidRPr="00483B35">
        <w:t xml:space="preserve"> духовных свойств личности обучающихся.</w:t>
      </w:r>
    </w:p>
    <w:p w:rsidR="008C4745" w:rsidRPr="00483B35" w:rsidRDefault="008C4745" w:rsidP="008C4745">
      <w:pPr>
        <w:ind w:right="-284" w:firstLine="708"/>
      </w:pPr>
    </w:p>
    <w:p w:rsidR="008C4745" w:rsidRPr="008C4745" w:rsidRDefault="008C4745" w:rsidP="008C4745">
      <w:pPr>
        <w:ind w:right="-284"/>
        <w:rPr>
          <w:b/>
        </w:rPr>
      </w:pPr>
      <w:r>
        <w:t xml:space="preserve"> </w:t>
      </w:r>
      <w:r w:rsidRPr="00483B35">
        <w:t xml:space="preserve"> </w:t>
      </w:r>
      <w:r>
        <w:tab/>
      </w:r>
      <w:r w:rsidRPr="008C4745">
        <w:rPr>
          <w:b/>
        </w:rPr>
        <w:t>Задачи воспитательной деятельности:</w:t>
      </w:r>
    </w:p>
    <w:p w:rsidR="008C4745" w:rsidRPr="00483B35" w:rsidRDefault="008C4745" w:rsidP="008C4745">
      <w:pPr>
        <w:pStyle w:val="a3"/>
        <w:numPr>
          <w:ilvl w:val="0"/>
          <w:numId w:val="1"/>
        </w:numPr>
        <w:spacing w:after="0"/>
        <w:ind w:right="-284"/>
        <w:rPr>
          <w:rFonts w:ascii="Times New Roman" w:hAnsi="Times New Roman"/>
          <w:sz w:val="24"/>
          <w:szCs w:val="24"/>
        </w:rPr>
      </w:pPr>
      <w:r w:rsidRPr="00483B35">
        <w:rPr>
          <w:rFonts w:ascii="Times New Roman" w:hAnsi="Times New Roman"/>
          <w:sz w:val="24"/>
          <w:szCs w:val="24"/>
        </w:rPr>
        <w:t>Дальнейшее развитие ученического самоуправления, ф</w:t>
      </w:r>
      <w:bookmarkStart w:id="0" w:name="_GoBack"/>
      <w:bookmarkEnd w:id="0"/>
      <w:r w:rsidRPr="00483B35">
        <w:rPr>
          <w:rFonts w:ascii="Times New Roman" w:hAnsi="Times New Roman"/>
          <w:sz w:val="24"/>
          <w:szCs w:val="24"/>
        </w:rPr>
        <w:t xml:space="preserve">ормирование у </w:t>
      </w:r>
      <w:proofErr w:type="gramStart"/>
      <w:r w:rsidRPr="00483B3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3B35">
        <w:rPr>
          <w:rFonts w:ascii="Times New Roman" w:hAnsi="Times New Roman"/>
          <w:sz w:val="24"/>
          <w:szCs w:val="24"/>
        </w:rPr>
        <w:t xml:space="preserve"> чувства ответственности, самостоятельности, инициативы.</w:t>
      </w:r>
    </w:p>
    <w:p w:rsidR="008C4745" w:rsidRPr="00483B35" w:rsidRDefault="008C4745" w:rsidP="008C4745">
      <w:pPr>
        <w:pStyle w:val="a3"/>
        <w:numPr>
          <w:ilvl w:val="0"/>
          <w:numId w:val="1"/>
        </w:numPr>
        <w:spacing w:after="0"/>
        <w:ind w:right="-284"/>
        <w:rPr>
          <w:rFonts w:ascii="Times New Roman" w:hAnsi="Times New Roman"/>
          <w:sz w:val="24"/>
          <w:szCs w:val="24"/>
        </w:rPr>
      </w:pPr>
      <w:r w:rsidRPr="00483B35">
        <w:rPr>
          <w:rFonts w:ascii="Times New Roman" w:hAnsi="Times New Roman"/>
          <w:sz w:val="24"/>
          <w:szCs w:val="24"/>
        </w:rPr>
        <w:t>Активное вовлечение родителей в процесс жизнедеятельности школы, продолжение формирования системы работы с родителями и общественностью.</w:t>
      </w:r>
    </w:p>
    <w:p w:rsidR="008C4745" w:rsidRPr="00483B35" w:rsidRDefault="008C4745" w:rsidP="008C4745">
      <w:pPr>
        <w:pStyle w:val="a3"/>
        <w:numPr>
          <w:ilvl w:val="0"/>
          <w:numId w:val="1"/>
        </w:numPr>
        <w:spacing w:after="0"/>
        <w:ind w:right="-284"/>
        <w:rPr>
          <w:rFonts w:ascii="Times New Roman" w:hAnsi="Times New Roman"/>
          <w:sz w:val="24"/>
          <w:szCs w:val="24"/>
        </w:rPr>
      </w:pPr>
      <w:r w:rsidRPr="00483B35">
        <w:rPr>
          <w:rFonts w:ascii="Times New Roman" w:hAnsi="Times New Roman"/>
          <w:sz w:val="24"/>
          <w:szCs w:val="24"/>
        </w:rPr>
        <w:t>Качественное улучшение работы с одаренными детьми.</w:t>
      </w:r>
    </w:p>
    <w:p w:rsidR="008C4745" w:rsidRDefault="008C4745" w:rsidP="008C4745">
      <w:pPr>
        <w:pStyle w:val="a3"/>
        <w:numPr>
          <w:ilvl w:val="0"/>
          <w:numId w:val="1"/>
        </w:numPr>
        <w:spacing w:after="0"/>
        <w:ind w:right="-284"/>
        <w:rPr>
          <w:rFonts w:ascii="Times New Roman" w:hAnsi="Times New Roman"/>
          <w:sz w:val="24"/>
          <w:szCs w:val="24"/>
        </w:rPr>
      </w:pPr>
      <w:r w:rsidRPr="00483B35">
        <w:rPr>
          <w:rFonts w:ascii="Times New Roman" w:hAnsi="Times New Roman"/>
          <w:sz w:val="24"/>
          <w:szCs w:val="24"/>
        </w:rPr>
        <w:t xml:space="preserve">Улучшение индивидуальной работы с детьми группы риска, работы по охране детства.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4745" w:rsidRPr="00483B35" w:rsidRDefault="008C4745" w:rsidP="008C4745">
      <w:pPr>
        <w:pStyle w:val="a3"/>
        <w:spacing w:after="0"/>
        <w:ind w:left="405" w:right="-284"/>
        <w:rPr>
          <w:rFonts w:ascii="Times New Roman" w:hAnsi="Times New Roman"/>
          <w:sz w:val="24"/>
          <w:szCs w:val="24"/>
        </w:rPr>
      </w:pPr>
    </w:p>
    <w:p w:rsidR="008C4745" w:rsidRPr="00483B35" w:rsidRDefault="008C4745" w:rsidP="008C4745">
      <w:pPr>
        <w:ind w:left="405" w:right="-284"/>
      </w:pPr>
      <w:r w:rsidRPr="00483B35">
        <w:t>Для реализации поставленных задач были опред</w:t>
      </w:r>
      <w:r>
        <w:t>елены приоритетные направления:</w:t>
      </w:r>
    </w:p>
    <w:p w:rsidR="008C4745" w:rsidRPr="00483B35" w:rsidRDefault="008C4745" w:rsidP="008C4745">
      <w:pPr>
        <w:ind w:left="405" w:right="-284"/>
      </w:pPr>
    </w:p>
    <w:p w:rsidR="004F235B" w:rsidRDefault="008C4745">
      <w:r w:rsidRPr="008C4745">
        <w:rPr>
          <w:noProof/>
        </w:rPr>
        <w:drawing>
          <wp:inline distT="0" distB="0" distL="0" distR="0">
            <wp:extent cx="5940425" cy="3583016"/>
            <wp:effectExtent l="19050" t="0" r="317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5" cy="5429250"/>
                      <a:chOff x="0" y="1428750"/>
                      <a:chExt cx="9001125" cy="5429250"/>
                    </a:xfrm>
                  </a:grpSpPr>
                  <a:grpSp>
                    <a:nvGrpSpPr>
                      <a:cNvPr id="8195" name="Содержимое 11"/>
                      <a:cNvGrpSpPr>
                        <a:grpSpLocks noGrp="1"/>
                      </a:cNvGrpSpPr>
                    </a:nvGrpSpPr>
                    <a:grpSpPr bwMode="auto">
                      <a:xfrm>
                        <a:off x="0" y="1428750"/>
                        <a:ext cx="9001125" cy="5429250"/>
                        <a:chOff x="0" y="1428736"/>
                        <a:chExt cx="9001156" cy="5429264"/>
                      </a:xfrm>
                    </a:grpSpPr>
                    <a:graphicFrame>
                      <a:nvGraphicFramePr>
                        <a:cNvPr id="6" name="Схема 5"/>
                        <a:cNvGraphicFramePr/>
                      </a:nvGraphicFramePr>
                      <a:graphic>
                        <a:graphicData uri="http://schemas.openxmlformats.org/drawingml/2006/diagram">
                          <dgm:relIds xmlns:dgm="http://schemas.openxmlformats.org/drawingml/2006/diagram" xmlns:r="http://schemas.openxmlformats.org/officeDocument/2006/relationships" r:dm="rId6" r:lo="rId7" r:qs="rId8" r:cs="rId9"/>
                        </a:graphicData>
                      </a:graphic>
                      <a:xfrm>
                        <a:off x="0" y="1428736"/>
                        <a:ext cx="9001156" cy="5429264"/>
                      </a:xfrm>
                    </a:graphicFrame>
                    <a:sp>
                      <a:nvSpPr>
                        <a:cNvPr id="7" name="Скругленный прямоугольник 6"/>
                        <a:cNvSpPr/>
                      </a:nvSpPr>
                      <a:spPr>
                        <a:xfrm>
                          <a:off x="3070236" y="4329106"/>
                          <a:ext cx="2001845" cy="1387479"/>
                        </a:xfrm>
                        <a:prstGeom prst="round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Скругленный прямоугольник 7"/>
                        <a:cNvSpPr/>
                      </a:nvSpPr>
                      <a:spPr>
                        <a:xfrm>
                          <a:off x="5786458" y="4286243"/>
                          <a:ext cx="2500321" cy="1430342"/>
                        </a:xfrm>
                        <a:prstGeom prst="round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199" name="Text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572000" y="3362447"/>
                          <a:ext cx="1917085" cy="83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 b="1">
                                <a:solidFill>
                                  <a:srgbClr val="C00000"/>
                                </a:solidFill>
                                <a:latin typeface="Times New Roman" pitchFamily="18" charset="0"/>
                              </a:rPr>
                              <a:t>«Культура»</a:t>
                            </a:r>
                          </a:p>
                          <a:p>
                            <a:pPr algn="ctr"/>
                            <a:r>
                              <a:rPr lang="ru-RU" sz="1600">
                                <a:latin typeface="Times New Roman" pitchFamily="18" charset="0"/>
                              </a:rPr>
                              <a:t>(эстетическое воспитание)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200" name="Text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07401" y="5678363"/>
                          <a:ext cx="1848618" cy="83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 b="1">
                                <a:solidFill>
                                  <a:srgbClr val="C00000"/>
                                </a:solidFill>
                                <a:latin typeface="Times New Roman" pitchFamily="18" charset="0"/>
                              </a:rPr>
                              <a:t>«Человек»</a:t>
                            </a:r>
                          </a:p>
                          <a:p>
                            <a:pPr algn="ctr"/>
                            <a:r>
                              <a:rPr lang="ru-RU" sz="1600">
                                <a:latin typeface="Times New Roman" pitchFamily="18" charset="0"/>
                              </a:rPr>
                              <a:t>(нравственное воспитание)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201" name="Text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3028" y="5655300"/>
                          <a:ext cx="1711683" cy="83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 b="1">
                                <a:solidFill>
                                  <a:srgbClr val="C00000"/>
                                </a:solidFill>
                                <a:latin typeface="Times New Roman" pitchFamily="18" charset="0"/>
                              </a:rPr>
                              <a:t>«Труд»</a:t>
                            </a:r>
                          </a:p>
                          <a:p>
                            <a:pPr algn="ctr"/>
                            <a:r>
                              <a:rPr lang="ru-RU" sz="1600">
                                <a:latin typeface="Times New Roman" pitchFamily="18" charset="0"/>
                              </a:rPr>
                              <a:t>(экономическое воспитание)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</w:rPr>
      </w:pPr>
      <w:r w:rsidRPr="00AA7C9B">
        <w:rPr>
          <w:rFonts w:ascii="Monotype Corsiva" w:hAnsi="Monotype Corsiva"/>
          <w:b/>
          <w:color w:val="000000"/>
        </w:rPr>
        <w:lastRenderedPageBreak/>
        <w:t xml:space="preserve">Модель самоуправления </w:t>
      </w:r>
      <w:proofErr w:type="gramStart"/>
      <w:r w:rsidRPr="00AA7C9B">
        <w:rPr>
          <w:rFonts w:ascii="Monotype Corsiva" w:hAnsi="Monotype Corsiva"/>
          <w:b/>
          <w:color w:val="000000"/>
        </w:rPr>
        <w:t>в</w:t>
      </w:r>
      <w:proofErr w:type="gramEnd"/>
      <w:r w:rsidRPr="00AA7C9B">
        <w:rPr>
          <w:rFonts w:ascii="Monotype Corsiva" w:hAnsi="Monotype Corsiva"/>
          <w:b/>
          <w:color w:val="000000"/>
        </w:rPr>
        <w:t xml:space="preserve"> 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color w:val="000000"/>
        </w:rPr>
      </w:pPr>
      <w:r w:rsidRPr="00AA7C9B">
        <w:rPr>
          <w:rFonts w:ascii="Monotype Corsiva" w:hAnsi="Monotype Corsiva"/>
          <w:b/>
          <w:color w:val="000000"/>
        </w:rPr>
        <w:t xml:space="preserve">МОУ </w:t>
      </w:r>
      <w:proofErr w:type="spellStart"/>
      <w:r w:rsidRPr="00AA7C9B">
        <w:rPr>
          <w:rFonts w:ascii="Monotype Corsiva" w:hAnsi="Monotype Corsiva"/>
          <w:b/>
          <w:color w:val="000000"/>
        </w:rPr>
        <w:t>Бутурлиновская</w:t>
      </w:r>
      <w:proofErr w:type="spellEnd"/>
      <w:r w:rsidRPr="00AA7C9B">
        <w:rPr>
          <w:rFonts w:ascii="Monotype Corsiva" w:hAnsi="Monotype Corsiva"/>
          <w:b/>
          <w:color w:val="000000"/>
        </w:rPr>
        <w:t xml:space="preserve"> средняя общеобразовательная школа №4.</w:t>
      </w: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jc w:val="center"/>
        <w:rPr>
          <w:rFonts w:ascii="Monotype Corsiva" w:hAnsi="Monotype Corsiva"/>
          <w:b/>
          <w:sz w:val="22"/>
          <w:szCs w:val="22"/>
        </w:rPr>
      </w:pPr>
      <w:r>
        <w:rPr>
          <w:rFonts w:ascii="Monotype Corsiva" w:hAnsi="Monotype Corsiva"/>
          <w:b/>
          <w:noProof/>
          <w:color w:val="000000"/>
          <w:sz w:val="22"/>
          <w:szCs w:val="22"/>
        </w:rPr>
        <w:pict>
          <v:rect id="_x0000_s1026" style="position:absolute;left:0;text-align:left;margin-left:0;margin-top:8.2pt;width:450pt;height:27pt;z-index:251660288" strokeweight="2.25pt">
            <v:textbox style="mso-next-textbox:#_x0000_s1026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Общешкольная ученическая конференция</w:t>
                  </w:r>
                </w:p>
                <w:p w:rsidR="00AA7C9B" w:rsidRDefault="00AA7C9B" w:rsidP="00AA7C9B">
                  <w:pPr>
                    <w:jc w:val="center"/>
                  </w:pPr>
                </w:p>
              </w:txbxContent>
            </v:textbox>
          </v:rect>
        </w:pic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319.95pt;margin-top:10.25pt;width:37.05pt;height:10.05pt;z-index:251672576" o:connectortype="straight">
            <v:stroke endarrow="block"/>
          </v:shape>
        </w:pict>
      </w:r>
      <w:r>
        <w:rPr>
          <w:noProof/>
          <w:color w:val="000000"/>
          <w:sz w:val="22"/>
          <w:szCs w:val="22"/>
        </w:rPr>
        <w:pict>
          <v:shape id="_x0000_s1037" type="#_x0000_t32" style="position:absolute;margin-left:67.95pt;margin-top:10.25pt;width:23.3pt;height:25.05pt;flip:x;z-index:251671552" o:connectortype="straight">
            <v:stroke endarrow="block"/>
          </v:shape>
        </w:pict>
      </w: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5pt;margin-top:7.65pt;width:121.2pt;height:43.65pt;z-index:251662336" strokeweight="2.25pt">
            <v:textbox style="mso-next-textbox:#_x0000_s1028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Правительство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AA7C9B">
                    <w:rPr>
                      <w:color w:val="000000"/>
                      <w:sz w:val="22"/>
                      <w:szCs w:val="22"/>
                    </w:rPr>
                    <w:t>(председатели</w:t>
                  </w:r>
                  <w:proofErr w:type="gramEnd"/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комитетов)</w:t>
                  </w:r>
                </w:p>
                <w:p w:rsidR="00AA7C9B" w:rsidRDefault="00AA7C9B" w:rsidP="00AA7C9B">
                  <w:pPr>
                    <w:jc w:val="center"/>
                  </w:pPr>
                </w:p>
              </w:txbxContent>
            </v:textbox>
          </v:shape>
        </w:pict>
      </w: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27" type="#_x0000_t202" style="position:absolute;margin-left:9.45pt;margin-top:10pt;width:105pt;height:54pt;z-index:251661312" strokeweight="2.25pt">
            <v:textbox style="mso-next-textbox:#_x0000_s1027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Председатель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Совета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AA7C9B">
                    <w:rPr>
                      <w:color w:val="000000"/>
                      <w:sz w:val="22"/>
                      <w:szCs w:val="22"/>
                    </w:rPr>
                    <w:t>Старшекласников</w:t>
                  </w:r>
                  <w:proofErr w:type="spellEnd"/>
                </w:p>
                <w:p w:rsidR="00AA7C9B" w:rsidRDefault="00AA7C9B" w:rsidP="00AA7C9B">
                  <w:pPr>
                    <w:jc w:val="center"/>
                  </w:pPr>
                </w:p>
              </w:txbxContent>
            </v:textbox>
          </v:shape>
        </w:pic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41" type="#_x0000_t32" style="position:absolute;margin-left:256.2pt;margin-top:.7pt;width:63.75pt;height:24pt;flip:x;z-index:251675648" o:connectortype="straight">
            <v:stroke endarrow="block"/>
          </v:shape>
        </w:pict>
      </w:r>
      <w:r>
        <w:rPr>
          <w:noProof/>
          <w:color w:val="000000"/>
          <w:sz w:val="22"/>
          <w:szCs w:val="22"/>
        </w:rPr>
        <w:pict>
          <v:shape id="_x0000_s1040" type="#_x0000_t32" style="position:absolute;margin-left:393.45pt;margin-top:2.35pt;width:0;height:22.35pt;z-index:251674624" o:connectortype="straight">
            <v:stroke endarrow="block"/>
          </v:shape>
        </w:pict>
      </w:r>
    </w:p>
    <w:p w:rsidR="00AA7C9B" w:rsidRPr="00AA7C9B" w:rsidRDefault="00AA7C9B" w:rsidP="00AA7C9B">
      <w:pPr>
        <w:shd w:val="clear" w:color="auto" w:fill="FFFFFF"/>
        <w:tabs>
          <w:tab w:val="center" w:pos="4677"/>
        </w:tabs>
        <w:autoSpaceDE w:val="0"/>
        <w:autoSpaceDN w:val="0"/>
        <w:adjustRightInd w:val="0"/>
        <w:rPr>
          <w:color w:val="000000"/>
          <w:sz w:val="22"/>
          <w:szCs w:val="22"/>
        </w:rPr>
      </w:pPr>
      <w:r w:rsidRPr="00AA7C9B">
        <w:rPr>
          <w:color w:val="000000"/>
          <w:sz w:val="22"/>
          <w:szCs w:val="22"/>
        </w:rPr>
        <w:tab/>
      </w: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9" type="#_x0000_t32" style="position:absolute;margin-left:61.95pt;margin-top:.75pt;width:.05pt;height:24.85pt;z-index:251673600" o:connectortype="straight">
            <v:stroke endarrow="block"/>
          </v:shape>
        </w:pict>
      </w:r>
      <w:r>
        <w:rPr>
          <w:noProof/>
          <w:color w:val="000000"/>
          <w:sz w:val="22"/>
          <w:szCs w:val="22"/>
        </w:rPr>
        <w:pict>
          <v:shape id="_x0000_s1030" type="#_x0000_t202" style="position:absolute;margin-left:190.5pt;margin-top:2.4pt;width:117pt;height:39.75pt;z-index:251664384" strokeweight="2.25pt">
            <v:textbox style="mso-next-textbox:#_x0000_s1030">
              <w:txbxContent>
                <w:p w:rsidR="00AA7C9B" w:rsidRDefault="00AA7C9B" w:rsidP="00AA7C9B">
                  <w:r w:rsidRPr="00AA7C9B">
                    <w:rPr>
                      <w:color w:val="000000"/>
                      <w:sz w:val="22"/>
                      <w:szCs w:val="22"/>
                    </w:rPr>
                    <w:t>Комитет науки и образования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shape id="_x0000_s1032" type="#_x0000_t202" style="position:absolute;margin-left:190.5pt;margin-top:84pt;width:117pt;height:46.5pt;z-index:251666432" strokeweight="3pt">
            <v:textbox style="mso-next-textbox:#_x0000_s1032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 культуры и досуга</w:t>
                  </w:r>
                </w:p>
                <w:p w:rsidR="00AA7C9B" w:rsidRPr="00AA7C9B" w:rsidRDefault="00AA7C9B" w:rsidP="00AA7C9B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shape id="_x0000_s1033" type="#_x0000_t202" style="position:absolute;margin-left:190.5pt;margin-top:124.65pt;width:117pt;height:50.05pt;z-index:251667456" strokeweight="3pt">
            <v:textbox style="mso-next-textbox:#_x0000_s1033">
              <w:txbxContent>
                <w:p w:rsidR="00AA7C9B" w:rsidRPr="00AA7C9B" w:rsidRDefault="00AA7C9B" w:rsidP="00AA7C9B">
                  <w:pPr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 по патриотической работе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shape id="_x0000_s1031" type="#_x0000_t202" style="position:absolute;margin-left:190.5pt;margin-top:35.25pt;width:117pt;height:63pt;z-index:251665408" strokeweight="3pt">
            <v:textbox style="mso-next-textbox:#_x0000_s1031">
              <w:txbxContent>
                <w:p w:rsidR="00AA7C9B" w:rsidRDefault="00AA7C9B" w:rsidP="00AA7C9B">
                  <w:r w:rsidRPr="00AA7C9B">
                    <w:rPr>
                      <w:color w:val="000000"/>
                      <w:sz w:val="22"/>
                      <w:szCs w:val="22"/>
                    </w:rPr>
                    <w:t>Комитет здравоохранения</w:t>
                  </w:r>
                  <w:r w:rsidRPr="008063C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AA7C9B">
                    <w:rPr>
                      <w:color w:val="000000"/>
                      <w:sz w:val="22"/>
                      <w:szCs w:val="22"/>
                    </w:rPr>
                    <w:t>и</w:t>
                  </w:r>
                  <w:r w:rsidRPr="008063C0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AA7C9B">
                    <w:rPr>
                      <w:color w:val="000000"/>
                      <w:sz w:val="22"/>
                      <w:szCs w:val="22"/>
                    </w:rPr>
                    <w:t>спорта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shape id="_x0000_s1034" type="#_x0000_t202" style="position:absolute;margin-left:357pt;margin-top:2.4pt;width:117pt;height:45pt;z-index:251668480" strokeweight="3pt">
            <v:textbox style="mso-next-textbox:#_x0000_s1034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 труда и заботы</w:t>
                  </w:r>
                </w:p>
                <w:p w:rsidR="00AA7C9B" w:rsidRDefault="00AA7C9B" w:rsidP="00AA7C9B"/>
              </w:txbxContent>
            </v:textbox>
          </v:shape>
        </w:pic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29" type="#_x0000_t202" style="position:absolute;margin-left:10.95pt;margin-top:.3pt;width:103.5pt;height:54pt;z-index:251663360" strokeweight="3pt">
            <v:textbox style="mso-next-textbox:#_x0000_s1029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Совет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Старшеклассников</w:t>
                  </w:r>
                </w:p>
                <w:p w:rsidR="00AA7C9B" w:rsidRDefault="00AA7C9B" w:rsidP="00AA7C9B">
                  <w:pPr>
                    <w:jc w:val="center"/>
                  </w:pPr>
                </w:p>
              </w:txbxContent>
            </v:textbox>
          </v:shape>
        </w:pict>
      </w:r>
    </w:p>
    <w:p w:rsidR="00AA7C9B" w:rsidRPr="00AA7C9B" w:rsidRDefault="005A18E6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5" type="#_x0000_t202" style="position:absolute;margin-left:357pt;margin-top:11.55pt;width:117pt;height:54pt;z-index:251669504" strokeweight="3pt">
            <v:textbox style="mso-next-textbox:#_x0000_s1035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 правопорядка</w:t>
                  </w:r>
                </w:p>
                <w:p w:rsidR="00AA7C9B" w:rsidRDefault="00AA7C9B" w:rsidP="00AA7C9B"/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shape id="_x0000_s1036" type="#_x0000_t202" style="position:absolute;margin-left:357pt;margin-top:48.95pt;width:117pt;height:48.85pt;z-index:251670528" strokeweight="3pt">
            <v:textbox style="mso-next-textbox:#_x0000_s1036">
              <w:txbxContent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Комитет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массовой</w:t>
                  </w:r>
                </w:p>
                <w:p w:rsidR="00AA7C9B" w:rsidRPr="00AA7C9B" w:rsidRDefault="00AA7C9B" w:rsidP="00AA7C9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AA7C9B">
                    <w:rPr>
                      <w:color w:val="000000"/>
                      <w:sz w:val="22"/>
                      <w:szCs w:val="22"/>
                    </w:rPr>
                    <w:t>информации</w:t>
                  </w:r>
                </w:p>
                <w:p w:rsidR="00AA7C9B" w:rsidRDefault="00AA7C9B" w:rsidP="00AA7C9B"/>
              </w:txbxContent>
            </v:textbox>
          </v:shape>
        </w:pic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Председатель Совета Старшеклассников избирается в конце каждого учебного года на общешкольной ученической конференции из числа учащихся 8-10 классов прямым голосованием сроком на 1 год, с возможностью переизбрания на второй срок.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Предвыборная кампания организуется кандидатом и его сторонниками и осуществляется исключительно средствами массовой информации. Правительство является высшим органом исполнительной власти школьного государства. Правительство, совместно с Председателем Совета старшеклассников полномочно принимать решения:</w:t>
      </w:r>
    </w:p>
    <w:p w:rsidR="00AA7C9B" w:rsidRPr="00AA7C9B" w:rsidRDefault="00AA7C9B" w:rsidP="00AA7C9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AA7C9B">
        <w:rPr>
          <w:color w:val="000000"/>
        </w:rPr>
        <w:t xml:space="preserve">о проведении </w:t>
      </w:r>
      <w:proofErr w:type="gramStart"/>
      <w:r w:rsidRPr="00AA7C9B">
        <w:rPr>
          <w:color w:val="000000"/>
        </w:rPr>
        <w:t>школьных</w:t>
      </w:r>
      <w:proofErr w:type="gramEnd"/>
      <w:r w:rsidRPr="00AA7C9B">
        <w:rPr>
          <w:color w:val="000000"/>
        </w:rPr>
        <w:t xml:space="preserve"> мероприятии;</w:t>
      </w:r>
    </w:p>
    <w:p w:rsidR="00AA7C9B" w:rsidRPr="00AA7C9B" w:rsidRDefault="00AA7C9B" w:rsidP="00AA7C9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AA7C9B">
        <w:rPr>
          <w:color w:val="000000"/>
        </w:rPr>
        <w:t>касающиеся общественной деятельности учащихся, их участия в жизнедеятельности школьного государства;</w:t>
      </w:r>
    </w:p>
    <w:p w:rsidR="00AA7C9B" w:rsidRPr="00AA7C9B" w:rsidRDefault="00AA7C9B" w:rsidP="00AA7C9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AA7C9B">
        <w:rPr>
          <w:color w:val="000000"/>
        </w:rPr>
        <w:t>касающиеся деятельности каждого из своих комитетов;</w:t>
      </w:r>
    </w:p>
    <w:p w:rsidR="00AA7C9B" w:rsidRPr="00AA7C9B" w:rsidRDefault="00AA7C9B" w:rsidP="00AA7C9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AA7C9B">
        <w:rPr>
          <w:color w:val="000000"/>
        </w:rPr>
        <w:t>об организации досуга граждан;</w:t>
      </w:r>
    </w:p>
    <w:p w:rsidR="00AA7C9B" w:rsidRPr="00AA7C9B" w:rsidRDefault="00AA7C9B" w:rsidP="00AA7C9B">
      <w:pPr>
        <w:numPr>
          <w:ilvl w:val="0"/>
          <w:numId w:val="2"/>
        </w:numPr>
        <w:jc w:val="both"/>
      </w:pPr>
      <w:r w:rsidRPr="00AA7C9B">
        <w:rPr>
          <w:color w:val="000000"/>
        </w:rPr>
        <w:t>о поощрении граждан школьного государства.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b/>
        </w:rPr>
      </w:pPr>
      <w:r w:rsidRPr="00AA7C9B">
        <w:rPr>
          <w:b/>
          <w:color w:val="000000"/>
        </w:rPr>
        <w:t>Члены Правительства обязаны: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активно участвовать в работе Правительства, присутствовать на заседаниях и принимать участие в обсуждении поставленных вопросов, выработке решений и их исполнений;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  осуществлять руководство порученным Комитетом, контролировать работу каждого его члена.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Члены Правительства вправе: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присутствовать на всех школьных мероприятиях по поручению Президента, Правительства или по собственной инициативе;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критиковать персонально чьи-либо поступки, высказывания или действия групп людей, высказывать несогласие с чьей - либо позицией;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  высказывать во всех возможных случаях предложения по улучшению жизнедеятельности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AA7C9B">
        <w:rPr>
          <w:b/>
          <w:bCs/>
          <w:color w:val="000000"/>
        </w:rPr>
        <w:t>Взаимодействие Правительства с директором школы, Председателем и Советом Старшеклассников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lastRenderedPageBreak/>
        <w:t>Взаимодействие Правительства с Председателем и Советом Старшеклассников школы: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правительство взаимодействует с Советом Старшеклассников в планировании и организации жизнедеятельности школы, в подготовке нормативно-правовых документов (уставов, положений, соглашений и др.).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правительство обязано наблюдать за работой Совета Старшеклассников, знать обо всех ее решениях и информировать о принятых им самим решениях;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правительство не имеет право вмешиваться во внутренние дела (традиции, правила), а также в процедурные вопросы деятельности Совета Старшеклассников (принятие повестки, подготовки, обсуждения, принятия решений, и т.д.);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•    правительство школьного государства, совместно с Председателем, систематически взаимодействует с директором школы, обсуждает проблемы деятельности ученического коллектива школы и частные проблемы жизни школы, советуется с ним в принятии самых важных решений.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AA7C9B">
        <w:rPr>
          <w:b/>
          <w:bCs/>
          <w:color w:val="000000"/>
        </w:rPr>
        <w:t>Выборы Правительства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</w:pPr>
      <w:r w:rsidRPr="00AA7C9B">
        <w:rPr>
          <w:color w:val="000000"/>
        </w:rPr>
        <w:t>Правительство избирается в конце каждого учебного года на общешкольной ученической конференции из числа учащихся 7-10-х классов прямым тайным голосованием сроком на 1 год, с возможностью переизбрания на второй срок.</w:t>
      </w:r>
    </w:p>
    <w:p w:rsidR="00AA7C9B" w:rsidRPr="00AA7C9B" w:rsidRDefault="00AA7C9B" w:rsidP="00AA7C9B">
      <w:pPr>
        <w:tabs>
          <w:tab w:val="left" w:pos="900"/>
        </w:tabs>
        <w:ind w:firstLine="540"/>
        <w:jc w:val="both"/>
        <w:rPr>
          <w:color w:val="000000"/>
        </w:rPr>
      </w:pPr>
      <w:r w:rsidRPr="00AA7C9B">
        <w:rPr>
          <w:color w:val="000000"/>
        </w:rPr>
        <w:t>Кандидатом в Председатели одного из Комитетов правительства может быть зарегистрирован любой учащийся 7-10-го класса по собственному заявлению, либо по предложению классного коллектива.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Каждый кандидат в правительство представляет в Избирательную комиссию заявление, краткий рассказ о себе и своих увлечениях и предвыборную программу с указанием Комитета, который хотел бы возглавить.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b/>
        </w:rPr>
      </w:pPr>
      <w:r w:rsidRPr="00AA7C9B">
        <w:rPr>
          <w:b/>
          <w:color w:val="000000"/>
        </w:rPr>
        <w:t xml:space="preserve">Организация </w:t>
      </w:r>
      <w:proofErr w:type="gramStart"/>
      <w:r w:rsidRPr="00AA7C9B">
        <w:rPr>
          <w:b/>
          <w:color w:val="000000"/>
        </w:rPr>
        <w:t>предвыборной компании</w:t>
      </w:r>
      <w:proofErr w:type="gramEnd"/>
      <w:r w:rsidRPr="00AA7C9B">
        <w:rPr>
          <w:b/>
          <w:color w:val="000000"/>
        </w:rPr>
        <w:t>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proofErr w:type="gramStart"/>
      <w:r w:rsidRPr="00AA7C9B">
        <w:rPr>
          <w:color w:val="000000"/>
        </w:rPr>
        <w:t>Предвыборная  компания</w:t>
      </w:r>
      <w:proofErr w:type="gramEnd"/>
      <w:r w:rsidRPr="00AA7C9B">
        <w:rPr>
          <w:color w:val="000000"/>
        </w:rPr>
        <w:t xml:space="preserve"> организуется кандидатом и его сторонниками и осуществляется исключительно средствами устной и художественной агитации.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7C9B">
        <w:rPr>
          <w:color w:val="000000"/>
        </w:rPr>
        <w:t xml:space="preserve">Избирательная комиссия </w:t>
      </w:r>
      <w:proofErr w:type="gramStart"/>
      <w:r w:rsidRPr="00AA7C9B">
        <w:rPr>
          <w:color w:val="000000"/>
        </w:rPr>
        <w:t>организует</w:t>
      </w:r>
      <w:proofErr w:type="gramEnd"/>
      <w:r w:rsidRPr="00AA7C9B">
        <w:rPr>
          <w:color w:val="000000"/>
        </w:rPr>
        <w:t xml:space="preserve"> массовые встречи кандидатов с избирателями и наблюдает за соблюдением этических норм предвыборной компании. В случае грубых нарушений этих норм кандидат в Правительство может быть исключен из списка кандидатов.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center"/>
      </w:pPr>
      <w:r w:rsidRPr="00AA7C9B">
        <w:rPr>
          <w:b/>
          <w:bCs/>
          <w:color w:val="000000"/>
        </w:rPr>
        <w:t>Комитеты правительства школы. Комитеты науки образования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7C9B">
        <w:rPr>
          <w:color w:val="000000"/>
        </w:rPr>
        <w:t xml:space="preserve">Комитет науки и образования является структурным подразделением ученического   самоуправления.   Председатель   комитета   входит   в   состав Правительства школы. 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b/>
          <w:bCs/>
          <w:i/>
          <w:iCs/>
          <w:color w:val="000000"/>
        </w:rPr>
        <w:t>Функции Комитета науки образования: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ведет экран успеваемости и организует помощь слабоуспевающим классам;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организует борьбу с прогулами и опозданиями;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помогает в организации олимпиад, лекций;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организует   совместную   работу   с   библиотекой,   проводит   смотры учебников.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Председатель     комитета    -    возглавляет     комитет,    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Заместители  председателя   комитета -  организует  и   координирует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Советники    -    организаторы    -    готовят    и    проводят    школьные мероприятия познавательного характера.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  <w:r w:rsidRPr="00AA7C9B">
        <w:rPr>
          <w:color w:val="000000"/>
        </w:rPr>
        <w:t>•   Советники по проверке дневников организуют рейды по проверке ведения дневников учащихся.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7C9B">
        <w:rPr>
          <w:color w:val="000000"/>
        </w:rPr>
        <w:t>•   Пресс-секретари - ведут экраны успеваемости.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both"/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39"/>
        <w:jc w:val="center"/>
      </w:pPr>
      <w:r w:rsidRPr="00AA7C9B">
        <w:rPr>
          <w:b/>
          <w:bCs/>
          <w:color w:val="000000"/>
        </w:rPr>
        <w:lastRenderedPageBreak/>
        <w:t>Комитет труда и заботы</w:t>
      </w:r>
    </w:p>
    <w:p w:rsidR="00AA7C9B" w:rsidRPr="00AA7C9B" w:rsidRDefault="00AA7C9B" w:rsidP="00AA7C9B">
      <w:pPr>
        <w:tabs>
          <w:tab w:val="left" w:pos="900"/>
        </w:tabs>
        <w:ind w:firstLine="539"/>
        <w:jc w:val="both"/>
        <w:rPr>
          <w:color w:val="000000"/>
        </w:rPr>
      </w:pPr>
      <w:r w:rsidRPr="00AA7C9B">
        <w:rPr>
          <w:color w:val="000000"/>
        </w:rPr>
        <w:t>Комитет труда и заботы является структурным подразделением ученического самоуправления. Председатель комитета входит в состав Правительства школы.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труда и заботы: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оказывает помощь учителям в оборудовании кабинетов, мастерских;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благоустраивает школьную территорию;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организует генеральные уборки и дежурство;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ведет учет сохранности оборудования и озеленения в кабинетах;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оказывает помощь учителям начальной школы.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Председатель      комитета      возглавляет      комитет,     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Заместители   председателя   комитета      организуют   и   координируют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Советники по проверке трудовых зон и кабинетов организуют проверки состояния трудовых зон и смотры кабинетов.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Советники-вожатые работают со «Светлячками».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Пресс   -   секретари   ведут   экраны   уборки   территории   и   состояния кабинетов.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Комитет здравоохранения и спорта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Комитет    здравоохранения     и     спорта</w:t>
      </w:r>
      <w:r w:rsidRPr="00AA7C9B">
        <w:rPr>
          <w:rFonts w:ascii="Arial" w:hAnsi="Arial" w:cs="Arial"/>
          <w:color w:val="000000"/>
        </w:rPr>
        <w:t xml:space="preserve">         </w:t>
      </w:r>
      <w:r w:rsidRPr="00AA7C9B">
        <w:rPr>
          <w:color w:val="000000"/>
        </w:rPr>
        <w:t>является     структурным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подразделением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Ученического  самоуправления.  Председатель  комитета  входит  в  состав Правительства школы.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здравоохранения и спорта: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организует проведение Дней здоровья;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проверяет санитарное состояние кабинетов;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проверяет санитарное состояние кабинетов;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ведет  профилактическую  работу  по  предупреждению   наркомании, токсикомании, алкоголизма, курения;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ведет учет сохранности спортивного инвентаря.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Председатель комитета возглавляет комитет,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tabs>
          <w:tab w:val="left" w:pos="900"/>
        </w:tabs>
        <w:ind w:firstLine="540"/>
        <w:jc w:val="both"/>
        <w:rPr>
          <w:color w:val="000000"/>
        </w:rPr>
      </w:pPr>
      <w:r w:rsidRPr="00AA7C9B">
        <w:rPr>
          <w:color w:val="000000"/>
        </w:rPr>
        <w:t>•         Заместители председателя комитета организуют и координируют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Советники-организаторы готовят и проводят спортивные школьные мероприятия.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Советники-массовики проводят подвижные перемены в начальной школе.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Советники по поощрению победителей оформляют поздравительные объявления. Организуют праздники для ребят, обеспечивающих победу школьным командам.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b/>
          <w:bCs/>
          <w:color w:val="000000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b/>
          <w:bCs/>
          <w:color w:val="000000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b/>
          <w:bCs/>
          <w:color w:val="000000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Комитет правопорядка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AA7C9B">
        <w:rPr>
          <w:color w:val="000000"/>
        </w:rPr>
        <w:t>Комитет правопорядка является структурным подразделением ученического самоуправления. Председатель комитета входит в состав Правительства школы.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правопорядка: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контролирует выполнение учащимися Правил поведения Устава школы;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ведет работу по профилактике правонарушений;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организует дежурство по школе;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способствует воспитанию сознательной дисциплины и культуры поведения учащихся в школе и вне нее.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lastRenderedPageBreak/>
        <w:t>Состав Комитета: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Председатель комитета возглавляет комитет,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Заместители председателя комитета организуют и координируют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Советники по организации дежурства следят за работой дежурного класса.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Советники по проведению рейдов организуют и проводят рейды («Внешний вид», «Дисциплинарная тетрадь», «Сигареты» и др.).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AA7C9B">
        <w:rPr>
          <w:color w:val="000000"/>
        </w:rPr>
        <w:t>•       Советники-оперативники работают с рапортичками, ведут учет посещаемости учебных занятий.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Комитет культуры и досуга</w:t>
      </w:r>
    </w:p>
    <w:p w:rsidR="00AA7C9B" w:rsidRPr="00AA7C9B" w:rsidRDefault="00AA7C9B" w:rsidP="00AA7C9B">
      <w:pPr>
        <w:tabs>
          <w:tab w:val="left" w:pos="900"/>
        </w:tabs>
        <w:ind w:firstLine="540"/>
      </w:pPr>
      <w:r w:rsidRPr="00AA7C9B">
        <w:rPr>
          <w:color w:val="000000"/>
        </w:rPr>
        <w:t>Комитет культуры и досуга является структурным подразделения ученического самоуправления. Председатель комитета входит в состав Правительства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культуры и досуга: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готовит и проводит вечера отдыха, концерты, тематические вечера, дискотеки;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организует посещение театра, кинотеатра;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оказывает помощь в подготовке к смотрам и конкурсам;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оказывает помощь в организации кружковой и клубной работы.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Председатель комитета возглавляет комитет, осуществляет планирование и координацию его работы, проводит заседания;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Заместитель председателя комитета организует и координирует работу комитета;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Советники - организаторы готовят и проводят развлекательные школьные мероприятия.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Советники-оформители оформляют школьные вечера, концерты дискотеки.</w:t>
      </w:r>
    </w:p>
    <w:p w:rsid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rPr>
          <w:color w:val="000000"/>
        </w:rPr>
      </w:pPr>
      <w:r w:rsidRPr="00AA7C9B">
        <w:rPr>
          <w:color w:val="000000"/>
        </w:rPr>
        <w:t>•         Советники внешкольного образования составляют программы школьных дискотек и проводят их, подбирают и записывают музыку к школьным мероприятиям.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Комитет массовой информации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rPr>
          <w:b/>
          <w:bCs/>
          <w:i/>
          <w:iCs/>
          <w:color w:val="000000"/>
        </w:rPr>
      </w:pPr>
      <w:r w:rsidRPr="00AA7C9B">
        <w:rPr>
          <w:color w:val="000000"/>
        </w:rPr>
        <w:t>Комитет массовой информации является структурным подразделением ученического самоуправления. Он организует работу ученической газеты «От 17 и младше». Председатель комитета входит в состав Правительства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массовой информации: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выпускает школьную газету;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готовит поздравительные плакаты к праздникам;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оформляет школьные мероприятия;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оказывает помощь в оформлении кабинетов, школы.</w:t>
      </w:r>
    </w:p>
    <w:p w:rsidR="00AA7C9B" w:rsidRPr="00AA7C9B" w:rsidRDefault="00AA7C9B" w:rsidP="00AA7C9B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tabs>
          <w:tab w:val="left" w:pos="900"/>
        </w:tabs>
        <w:ind w:firstLine="540"/>
        <w:jc w:val="both"/>
      </w:pPr>
      <w:r w:rsidRPr="00AA7C9B">
        <w:rPr>
          <w:color w:val="000000"/>
        </w:rPr>
        <w:t>•         Председатель комитета возглавляет комитет,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Заместители председателя комитета организуют и координируют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Советники по печати отвечают за выпуск школьной газеты.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AA7C9B">
        <w:rPr>
          <w:color w:val="000000"/>
        </w:rPr>
        <w:t>•         Советник</w:t>
      </w:r>
      <w:proofErr w:type="gramStart"/>
      <w:r w:rsidRPr="00AA7C9B">
        <w:rPr>
          <w:color w:val="000000"/>
        </w:rPr>
        <w:t>и-</w:t>
      </w:r>
      <w:proofErr w:type="gramEnd"/>
      <w:r w:rsidRPr="00AA7C9B">
        <w:rPr>
          <w:color w:val="000000"/>
        </w:rPr>
        <w:t xml:space="preserve"> дизайнеры оказывают помощь в оформлении мероприятий и школы.</w:t>
      </w: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Комитет по патриотической работе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Комитет по патриотической работе является структурным подразделением ученического самоуправления. Председатель комитета входит в состав Правительства школы.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Функции Комитета по патриотической работе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ведет поисково-собирательную работу;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работает с фондами школьного музея «Воинской славы»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организует шефство над ветеранами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i/>
          <w:iCs/>
          <w:color w:val="000000"/>
        </w:rPr>
        <w:t>Состав Комитета: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Председатель комитета возглавляет комитет, осуществляет планирование и координацию его работы, проводит заседания.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Заместители председателя комитета организуют и координируют работу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Члены секторов по патриотическому воспитанию каждого класса. Состав всех комитетов формируется из числа учащихся 5-11 классов - по одному   человеку   от   каждого   класса   (возглавляющий   в   классе   работу соответствующего    сектора)+    Председатель   Комитета,    избираемый   на конференции.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b/>
          <w:bCs/>
          <w:color w:val="000000"/>
        </w:rPr>
        <w:t>Документальное обеспечение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 План работы каждого Комитета.</w:t>
      </w:r>
    </w:p>
    <w:p w:rsidR="00AA7C9B" w:rsidRPr="00AA7C9B" w:rsidRDefault="00AA7C9B" w:rsidP="00AA7C9B">
      <w:pPr>
        <w:shd w:val="clear" w:color="auto" w:fill="FFFFFF"/>
        <w:autoSpaceDE w:val="0"/>
        <w:autoSpaceDN w:val="0"/>
        <w:adjustRightInd w:val="0"/>
        <w:ind w:firstLine="540"/>
      </w:pPr>
      <w:r w:rsidRPr="00AA7C9B">
        <w:rPr>
          <w:color w:val="000000"/>
        </w:rPr>
        <w:t>•        План заседаний каждого Комитета.</w:t>
      </w:r>
    </w:p>
    <w:p w:rsidR="00AA7C9B" w:rsidRPr="00AA7C9B" w:rsidRDefault="00AA7C9B" w:rsidP="00AA7C9B">
      <w:pPr>
        <w:tabs>
          <w:tab w:val="left" w:pos="900"/>
        </w:tabs>
        <w:ind w:firstLine="540"/>
        <w:jc w:val="both"/>
      </w:pPr>
      <w:r w:rsidRPr="00AA7C9B">
        <w:rPr>
          <w:color w:val="000000"/>
        </w:rPr>
        <w:t>•        Протоколы заседаний по Комитетам.</w:t>
      </w:r>
    </w:p>
    <w:p w:rsidR="00AA7C9B" w:rsidRPr="00AA7C9B" w:rsidRDefault="00AA7C9B" w:rsidP="00AA7C9B">
      <w:pPr>
        <w:tabs>
          <w:tab w:val="left" w:pos="900"/>
        </w:tabs>
        <w:ind w:firstLine="539"/>
        <w:jc w:val="both"/>
      </w:pPr>
    </w:p>
    <w:p w:rsidR="00AA7C9B" w:rsidRPr="00AA7C9B" w:rsidRDefault="00AA7C9B" w:rsidP="00AA7C9B">
      <w:pPr>
        <w:tabs>
          <w:tab w:val="left" w:pos="900"/>
        </w:tabs>
        <w:ind w:firstLine="539"/>
        <w:jc w:val="both"/>
      </w:pPr>
    </w:p>
    <w:p w:rsidR="00AA7C9B" w:rsidRPr="00AA7C9B" w:rsidRDefault="00AA7C9B" w:rsidP="00AA7C9B">
      <w:pPr>
        <w:tabs>
          <w:tab w:val="left" w:pos="900"/>
        </w:tabs>
        <w:ind w:firstLine="539"/>
        <w:jc w:val="both"/>
      </w:pPr>
    </w:p>
    <w:p w:rsidR="00AA7C9B" w:rsidRPr="00AA7C9B" w:rsidRDefault="00AA7C9B" w:rsidP="00AA7C9B"/>
    <w:sectPr w:rsidR="00AA7C9B" w:rsidRPr="00AA7C9B" w:rsidSect="004F2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80B0B"/>
    <w:multiLevelType w:val="hybridMultilevel"/>
    <w:tmpl w:val="EDD48DFA"/>
    <w:lvl w:ilvl="0" w:tplc="C45A49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EC0307F"/>
    <w:multiLevelType w:val="hybridMultilevel"/>
    <w:tmpl w:val="622E1D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4745"/>
    <w:rsid w:val="004F235B"/>
    <w:rsid w:val="005A18E6"/>
    <w:rsid w:val="008C4745"/>
    <w:rsid w:val="00AA7C9B"/>
    <w:rsid w:val="00BE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7"/>
        <o:r id="V:Rule2" type="connector" idref="#_x0000_s1039"/>
        <o:r id="V:Rule3" type="connector" idref="#_x0000_s1038"/>
        <o:r id="V:Rule4" type="connector" idref="#_x0000_s1040"/>
        <o:r id="V:Rule5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C47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47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7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1E2E97-245D-46BF-9711-FEDC23833C74}" type="doc">
      <dgm:prSet loTypeId="urn:microsoft.com/office/officeart/2005/8/layout/pList1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24CD545-3519-48AA-B6CD-00BBC26DDA11}">
      <dgm:prSet phldrT="[Текст]" custT="1"/>
      <dgm:spPr/>
      <dgm:t>
        <a:bodyPr/>
        <a:lstStyle/>
        <a:p>
          <a:r>
            <a:rPr lang="ru-RU" sz="1600" b="1" dirty="0" smtClean="0">
              <a:solidFill>
                <a:srgbClr val="C00000"/>
              </a:solidFill>
            </a:rPr>
            <a:t>«Наша Родина»</a:t>
          </a:r>
        </a:p>
        <a:p>
          <a:r>
            <a:rPr lang="ru-RU" sz="1600" dirty="0" smtClean="0"/>
            <a:t>(патриотическое воспитание)</a:t>
          </a:r>
          <a:endParaRPr lang="ru-RU" sz="1600" dirty="0"/>
        </a:p>
      </dgm:t>
    </dgm:pt>
    <dgm:pt modelId="{CDF6714A-EDB9-4119-8518-0403C1E50E9F}" type="parTrans" cxnId="{250363B3-9E79-4D49-A960-294480FC094C}">
      <dgm:prSet/>
      <dgm:spPr/>
      <dgm:t>
        <a:bodyPr/>
        <a:lstStyle/>
        <a:p>
          <a:endParaRPr lang="ru-RU"/>
        </a:p>
      </dgm:t>
    </dgm:pt>
    <dgm:pt modelId="{5EE190A7-BDDB-4F82-AFA3-D17DB90569BE}" type="sibTrans" cxnId="{250363B3-9E79-4D49-A960-294480FC094C}">
      <dgm:prSet/>
      <dgm:spPr/>
      <dgm:t>
        <a:bodyPr/>
        <a:lstStyle/>
        <a:p>
          <a:endParaRPr lang="ru-RU"/>
        </a:p>
      </dgm:t>
    </dgm:pt>
    <dgm:pt modelId="{9AC8A7E5-F841-4F4A-9EC7-2DB7FC421EA7}">
      <dgm:prSet phldrT="[Текст]" custT="1"/>
      <dgm:spPr/>
      <dgm:t>
        <a:bodyPr/>
        <a:lstStyle/>
        <a:p>
          <a:r>
            <a:rPr lang="ru-RU" sz="1600" b="1" dirty="0" smtClean="0">
              <a:solidFill>
                <a:srgbClr val="C00000"/>
              </a:solidFill>
            </a:rPr>
            <a:t>«Природа»</a:t>
          </a:r>
        </a:p>
        <a:p>
          <a:r>
            <a:rPr lang="ru-RU" sz="1600" dirty="0" smtClean="0"/>
            <a:t>(экологическое воспитание)</a:t>
          </a:r>
          <a:endParaRPr lang="ru-RU" sz="1600" dirty="0"/>
        </a:p>
      </dgm:t>
    </dgm:pt>
    <dgm:pt modelId="{4AA23530-211C-4497-BB77-187665D35812}" type="parTrans" cxnId="{28BD793F-9501-49EF-855A-397BFD72F1C6}">
      <dgm:prSet/>
      <dgm:spPr/>
      <dgm:t>
        <a:bodyPr/>
        <a:lstStyle/>
        <a:p>
          <a:endParaRPr lang="ru-RU"/>
        </a:p>
      </dgm:t>
    </dgm:pt>
    <dgm:pt modelId="{F26CDBAC-DD7D-4E8A-BD20-9DE592FF6151}" type="sibTrans" cxnId="{28BD793F-9501-49EF-855A-397BFD72F1C6}">
      <dgm:prSet/>
      <dgm:spPr/>
      <dgm:t>
        <a:bodyPr/>
        <a:lstStyle/>
        <a:p>
          <a:endParaRPr lang="ru-RU"/>
        </a:p>
      </dgm:t>
    </dgm:pt>
    <dgm:pt modelId="{F96E4933-C443-4CA9-B36A-BDA97B78018F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dirty="0" smtClean="0">
              <a:solidFill>
                <a:srgbClr val="C00000"/>
              </a:solidFill>
            </a:rPr>
            <a:t>«Семья»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dirty="0" smtClean="0"/>
            <a:t>(семейное воспитание)</a:t>
          </a:r>
          <a:endParaRPr lang="ru-RU" sz="1600" dirty="0"/>
        </a:p>
      </dgm:t>
    </dgm:pt>
    <dgm:pt modelId="{634EF67A-2988-4824-B195-885DC5069FFA}" type="parTrans" cxnId="{EF6A7890-D96F-4D4B-889A-E16C46317684}">
      <dgm:prSet/>
      <dgm:spPr/>
      <dgm:t>
        <a:bodyPr/>
        <a:lstStyle/>
        <a:p>
          <a:endParaRPr lang="ru-RU"/>
        </a:p>
      </dgm:t>
    </dgm:pt>
    <dgm:pt modelId="{DE4884DE-B917-4695-A220-5EB748034895}" type="sibTrans" cxnId="{EF6A7890-D96F-4D4B-889A-E16C46317684}">
      <dgm:prSet/>
      <dgm:spPr/>
      <dgm:t>
        <a:bodyPr/>
        <a:lstStyle/>
        <a:p>
          <a:endParaRPr lang="ru-RU"/>
        </a:p>
      </dgm:t>
    </dgm:pt>
    <dgm:pt modelId="{AF3CAAA7-F69B-4A9F-B8CF-82AB8390B167}">
      <dgm:prSet phldrT="[Текст]"/>
      <dgm:spPr/>
      <dgm:t>
        <a:bodyPr/>
        <a:lstStyle/>
        <a:p>
          <a:endParaRPr lang="ru-RU" dirty="0"/>
        </a:p>
      </dgm:t>
    </dgm:pt>
    <dgm:pt modelId="{811FEF3F-F77E-48DF-9DD5-383C6BA4E515}" type="parTrans" cxnId="{DDBD3111-8504-4B6F-978B-E4931EB1BA43}">
      <dgm:prSet/>
      <dgm:spPr/>
      <dgm:t>
        <a:bodyPr/>
        <a:lstStyle/>
        <a:p>
          <a:endParaRPr lang="ru-RU"/>
        </a:p>
      </dgm:t>
    </dgm:pt>
    <dgm:pt modelId="{5766AB60-098D-424C-A50A-8C894E2628CA}" type="sibTrans" cxnId="{DDBD3111-8504-4B6F-978B-E4931EB1BA43}">
      <dgm:prSet/>
      <dgm:spPr/>
      <dgm:t>
        <a:bodyPr/>
        <a:lstStyle/>
        <a:p>
          <a:endParaRPr lang="ru-RU"/>
        </a:p>
      </dgm:t>
    </dgm:pt>
    <dgm:pt modelId="{438DEA43-6B59-40E9-A77A-60F17AD890EF}">
      <dgm:prSet phldrT="[Текст]" custT="1"/>
      <dgm:spPr/>
      <dgm:t>
        <a:bodyPr/>
        <a:lstStyle/>
        <a:p>
          <a:r>
            <a:rPr lang="ru-RU" sz="1600" b="1" dirty="0" smtClean="0">
              <a:solidFill>
                <a:srgbClr val="C00000"/>
              </a:solidFill>
            </a:rPr>
            <a:t>«Здоровье»</a:t>
          </a:r>
        </a:p>
        <a:p>
          <a:r>
            <a:rPr lang="ru-RU" sz="1600" dirty="0" smtClean="0"/>
            <a:t>(физическое воспитание)</a:t>
          </a:r>
        </a:p>
        <a:p>
          <a:endParaRPr lang="ru-RU" sz="1600" dirty="0"/>
        </a:p>
      </dgm:t>
    </dgm:pt>
    <dgm:pt modelId="{39B13CE7-60B4-4EB0-9743-A952AD77E194}" type="sibTrans" cxnId="{EEF55E8D-BED9-43CE-9894-FABCC87C97B3}">
      <dgm:prSet/>
      <dgm:spPr/>
      <dgm:t>
        <a:bodyPr/>
        <a:lstStyle/>
        <a:p>
          <a:endParaRPr lang="ru-RU"/>
        </a:p>
      </dgm:t>
    </dgm:pt>
    <dgm:pt modelId="{981A7CB9-8438-404F-85E2-A8F5018E9C6C}" type="parTrans" cxnId="{EEF55E8D-BED9-43CE-9894-FABCC87C97B3}">
      <dgm:prSet/>
      <dgm:spPr/>
      <dgm:t>
        <a:bodyPr/>
        <a:lstStyle/>
        <a:p>
          <a:endParaRPr lang="ru-RU"/>
        </a:p>
      </dgm:t>
    </dgm:pt>
    <dgm:pt modelId="{5FF18939-246D-4B59-A18A-9DCD4438AE45}" type="pres">
      <dgm:prSet presAssocID="{731E2E97-245D-46BF-9711-FEDC23833C7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B1327BF-D1E7-478A-9DFB-8715326A9926}" type="pres">
      <dgm:prSet presAssocID="{B24CD545-3519-48AA-B6CD-00BBC26DDA11}" presName="compNode" presStyleCnt="0"/>
      <dgm:spPr/>
    </dgm:pt>
    <dgm:pt modelId="{7AE6FD10-9EF4-413A-A145-04A43C0EF741}" type="pres">
      <dgm:prSet presAssocID="{B24CD545-3519-48AA-B6CD-00BBC26DDA11}" presName="pictRect" presStyleLbl="node1" presStyleIdx="0" presStyleCnt="5" custScaleX="79638" custScaleY="90438" custLinFactNeighborX="-45354" custLinFactNeighborY="24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5B311AF-8260-484B-A051-C5CD49266392}" type="pres">
      <dgm:prSet presAssocID="{B24CD545-3519-48AA-B6CD-00BBC26DDA11}" presName="textRect" presStyleLbl="revTx" presStyleIdx="0" presStyleCnt="5" custScaleX="84335" custScaleY="45717" custLinFactNeighborX="-48182" custLinFactNeighborY="-26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DECCC7-EF39-4916-BAD8-52020FC8D31D}" type="pres">
      <dgm:prSet presAssocID="{5EE190A7-BDDB-4F82-AFA3-D17DB90569B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6631158-318D-413D-868C-A29148B1A289}" type="pres">
      <dgm:prSet presAssocID="{AF3CAAA7-F69B-4A9F-B8CF-82AB8390B167}" presName="compNode" presStyleCnt="0"/>
      <dgm:spPr/>
    </dgm:pt>
    <dgm:pt modelId="{19EEF290-CEF2-43A4-8413-522D1D745C67}" type="pres">
      <dgm:prSet presAssocID="{AF3CAAA7-F69B-4A9F-B8CF-82AB8390B167}" presName="pictRect" presStyleLbl="node1" presStyleIdx="1" presStyleCnt="5" custScaleX="60337" custScaleY="101887" custLinFactNeighborX="-49725" custLinFactNeighborY="1270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07159EB8-94D6-4DEA-9F9E-5B3C0D24E285}" type="pres">
      <dgm:prSet presAssocID="{AF3CAAA7-F69B-4A9F-B8CF-82AB8390B167}" presName="textRect" presStyleLbl="revTx" presStyleIdx="1" presStyleCnt="5" custLinFactNeighborX="2174" custLinFactNeighborY="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1AA8A3-8DB5-4728-A38C-E08B9D63C979}" type="pres">
      <dgm:prSet presAssocID="{5766AB60-098D-424C-A50A-8C894E2628C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C6A1EDD0-45FD-43A0-8790-20D210BA4AB8}" type="pres">
      <dgm:prSet presAssocID="{9AC8A7E5-F841-4F4A-9EC7-2DB7FC421EA7}" presName="compNode" presStyleCnt="0"/>
      <dgm:spPr/>
    </dgm:pt>
    <dgm:pt modelId="{9ABA6434-A6E7-4CD5-8578-1962489BBAC3}" type="pres">
      <dgm:prSet presAssocID="{9AC8A7E5-F841-4F4A-9EC7-2DB7FC421EA7}" presName="pictRect" presStyleLbl="node1" presStyleIdx="2" presStyleCnt="5" custScaleX="92386" custScaleY="108646" custLinFactNeighborX="-64081" custLinFactNeighborY="8220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C09E77C0-1BFF-4FF6-9D11-FC54E92F8471}" type="pres">
      <dgm:prSet presAssocID="{9AC8A7E5-F841-4F4A-9EC7-2DB7FC421EA7}" presName="textRect" presStyleLbl="revTx" presStyleIdx="2" presStyleCnt="5" custScaleX="87367" custScaleY="69273" custLinFactX="-57926" custLinFactNeighborX="-100000" custLinFactNeighborY="-120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423E4A-BE78-4586-9ADD-7ECD9AA28C48}" type="pres">
      <dgm:prSet presAssocID="{F26CDBAC-DD7D-4E8A-BD20-9DE592FF615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C51AB274-0D66-4D02-92BE-3B8BDCBF169E}" type="pres">
      <dgm:prSet presAssocID="{F96E4933-C443-4CA9-B36A-BDA97B78018F}" presName="compNode" presStyleCnt="0"/>
      <dgm:spPr/>
    </dgm:pt>
    <dgm:pt modelId="{05D819DE-CA77-4B29-A2FB-AB7C75620A6D}" type="pres">
      <dgm:prSet presAssocID="{F96E4933-C443-4CA9-B36A-BDA97B78018F}" presName="pictRect" presStyleLbl="node1" presStyleIdx="3" presStyleCnt="5" custScaleX="45417" custScaleY="79396" custLinFactNeighborX="-89016" custLinFactNeighborY="-892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4F0FD856-90B4-4E20-99EF-7A0849EA2626}" type="pres">
      <dgm:prSet presAssocID="{F96E4933-C443-4CA9-B36A-BDA97B78018F}" presName="textRect" presStyleLbl="revTx" presStyleIdx="3" presStyleCnt="5" custScaleX="80373" custScaleY="98774" custLinFactX="89219" custLinFactY="-100000" custLinFactNeighborX="100000" custLinFactNeighborY="-1932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D0EAC-3C3A-438C-A1E0-6FD61D5C9067}" type="pres">
      <dgm:prSet presAssocID="{DE4884DE-B917-4695-A220-5EB74803489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7CFA7E4-7662-442E-8533-5C0B088D7EA5}" type="pres">
      <dgm:prSet presAssocID="{438DEA43-6B59-40E9-A77A-60F17AD890EF}" presName="compNode" presStyleCnt="0"/>
      <dgm:spPr/>
    </dgm:pt>
    <dgm:pt modelId="{D468B8D3-D04A-4293-8452-341CA4CF0A4D}" type="pres">
      <dgm:prSet presAssocID="{438DEA43-6B59-40E9-A77A-60F17AD890EF}" presName="pictRect" presStyleLbl="node1" presStyleIdx="4" presStyleCnt="5" custScaleX="83339" custScaleY="86592" custLinFactY="-51708" custLinFactNeighborX="95917" custLinFactNeighborY="-100000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B3A4E5A-4384-4662-AAA5-98F7D29048F2}" type="pres">
      <dgm:prSet presAssocID="{438DEA43-6B59-40E9-A77A-60F17AD890EF}" presName="textRect" presStyleLbl="revTx" presStyleIdx="4" presStyleCnt="5" custScaleX="76240" custScaleY="93498" custLinFactX="-76865" custLinFactNeighborX="-100000" custLinFactNeighborY="-282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BD3111-8504-4B6F-978B-E4931EB1BA43}" srcId="{731E2E97-245D-46BF-9711-FEDC23833C74}" destId="{AF3CAAA7-F69B-4A9F-B8CF-82AB8390B167}" srcOrd="1" destOrd="0" parTransId="{811FEF3F-F77E-48DF-9DD5-383C6BA4E515}" sibTransId="{5766AB60-098D-424C-A50A-8C894E2628CA}"/>
    <dgm:cxn modelId="{250363B3-9E79-4D49-A960-294480FC094C}" srcId="{731E2E97-245D-46BF-9711-FEDC23833C74}" destId="{B24CD545-3519-48AA-B6CD-00BBC26DDA11}" srcOrd="0" destOrd="0" parTransId="{CDF6714A-EDB9-4119-8518-0403C1E50E9F}" sibTransId="{5EE190A7-BDDB-4F82-AFA3-D17DB90569BE}"/>
    <dgm:cxn modelId="{1BF02E8F-E3A2-4283-9A61-6E2BD36048D8}" type="presOf" srcId="{438DEA43-6B59-40E9-A77A-60F17AD890EF}" destId="{7B3A4E5A-4384-4662-AAA5-98F7D29048F2}" srcOrd="0" destOrd="0" presId="urn:microsoft.com/office/officeart/2005/8/layout/pList1#1"/>
    <dgm:cxn modelId="{28BD793F-9501-49EF-855A-397BFD72F1C6}" srcId="{731E2E97-245D-46BF-9711-FEDC23833C74}" destId="{9AC8A7E5-F841-4F4A-9EC7-2DB7FC421EA7}" srcOrd="2" destOrd="0" parTransId="{4AA23530-211C-4497-BB77-187665D35812}" sibTransId="{F26CDBAC-DD7D-4E8A-BD20-9DE592FF6151}"/>
    <dgm:cxn modelId="{12857D9C-5055-4C41-89DE-32503FCC2647}" type="presOf" srcId="{5766AB60-098D-424C-A50A-8C894E2628CA}" destId="{FB1AA8A3-8DB5-4728-A38C-E08B9D63C979}" srcOrd="0" destOrd="0" presId="urn:microsoft.com/office/officeart/2005/8/layout/pList1#1"/>
    <dgm:cxn modelId="{95C358FF-65D8-4B56-A68D-1C3918AFA5DF}" type="presOf" srcId="{B24CD545-3519-48AA-B6CD-00BBC26DDA11}" destId="{15B311AF-8260-484B-A051-C5CD49266392}" srcOrd="0" destOrd="0" presId="urn:microsoft.com/office/officeart/2005/8/layout/pList1#1"/>
    <dgm:cxn modelId="{ED99B8C8-C3CB-4CA0-BB72-F3951EE5D0B8}" type="presOf" srcId="{9AC8A7E5-F841-4F4A-9EC7-2DB7FC421EA7}" destId="{C09E77C0-1BFF-4FF6-9D11-FC54E92F8471}" srcOrd="0" destOrd="0" presId="urn:microsoft.com/office/officeart/2005/8/layout/pList1#1"/>
    <dgm:cxn modelId="{EEF55E8D-BED9-43CE-9894-FABCC87C97B3}" srcId="{731E2E97-245D-46BF-9711-FEDC23833C74}" destId="{438DEA43-6B59-40E9-A77A-60F17AD890EF}" srcOrd="4" destOrd="0" parTransId="{981A7CB9-8438-404F-85E2-A8F5018E9C6C}" sibTransId="{39B13CE7-60B4-4EB0-9743-A952AD77E194}"/>
    <dgm:cxn modelId="{B9FBAE72-E75C-48D3-A01D-6761FD8298A0}" type="presOf" srcId="{F26CDBAC-DD7D-4E8A-BD20-9DE592FF6151}" destId="{0E423E4A-BE78-4586-9ADD-7ECD9AA28C48}" srcOrd="0" destOrd="0" presId="urn:microsoft.com/office/officeart/2005/8/layout/pList1#1"/>
    <dgm:cxn modelId="{98E30D8A-1517-4F1A-9EA3-BED09D3B1BDE}" type="presOf" srcId="{5EE190A7-BDDB-4F82-AFA3-D17DB90569BE}" destId="{BADECCC7-EF39-4916-BAD8-52020FC8D31D}" srcOrd="0" destOrd="0" presId="urn:microsoft.com/office/officeart/2005/8/layout/pList1#1"/>
    <dgm:cxn modelId="{5CC20834-7127-44CE-83DD-B642DBF8C3EA}" type="presOf" srcId="{731E2E97-245D-46BF-9711-FEDC23833C74}" destId="{5FF18939-246D-4B59-A18A-9DCD4438AE45}" srcOrd="0" destOrd="0" presId="urn:microsoft.com/office/officeart/2005/8/layout/pList1#1"/>
    <dgm:cxn modelId="{01740A30-751A-4EE4-9DC9-82B1D8A7EC0C}" type="presOf" srcId="{AF3CAAA7-F69B-4A9F-B8CF-82AB8390B167}" destId="{07159EB8-94D6-4DEA-9F9E-5B3C0D24E285}" srcOrd="0" destOrd="0" presId="urn:microsoft.com/office/officeart/2005/8/layout/pList1#1"/>
    <dgm:cxn modelId="{1BCAAB4C-DB6A-405C-82CC-CCEBC203F608}" type="presOf" srcId="{F96E4933-C443-4CA9-B36A-BDA97B78018F}" destId="{4F0FD856-90B4-4E20-99EF-7A0849EA2626}" srcOrd="0" destOrd="0" presId="urn:microsoft.com/office/officeart/2005/8/layout/pList1#1"/>
    <dgm:cxn modelId="{EF6A7890-D96F-4D4B-889A-E16C46317684}" srcId="{731E2E97-245D-46BF-9711-FEDC23833C74}" destId="{F96E4933-C443-4CA9-B36A-BDA97B78018F}" srcOrd="3" destOrd="0" parTransId="{634EF67A-2988-4824-B195-885DC5069FFA}" sibTransId="{DE4884DE-B917-4695-A220-5EB748034895}"/>
    <dgm:cxn modelId="{6F053782-7792-4EFB-A0B3-DFF934E50C77}" type="presOf" srcId="{DE4884DE-B917-4695-A220-5EB748034895}" destId="{C40D0EAC-3C3A-438C-A1E0-6FD61D5C9067}" srcOrd="0" destOrd="0" presId="urn:microsoft.com/office/officeart/2005/8/layout/pList1#1"/>
    <dgm:cxn modelId="{59AF65DB-1747-42F5-920D-B103F9B4858D}" type="presParOf" srcId="{5FF18939-246D-4B59-A18A-9DCD4438AE45}" destId="{0B1327BF-D1E7-478A-9DFB-8715326A9926}" srcOrd="0" destOrd="0" presId="urn:microsoft.com/office/officeart/2005/8/layout/pList1#1"/>
    <dgm:cxn modelId="{69323F16-5069-4F26-BC40-6C12ADCAC732}" type="presParOf" srcId="{0B1327BF-D1E7-478A-9DFB-8715326A9926}" destId="{7AE6FD10-9EF4-413A-A145-04A43C0EF741}" srcOrd="0" destOrd="0" presId="urn:microsoft.com/office/officeart/2005/8/layout/pList1#1"/>
    <dgm:cxn modelId="{314A761F-A94C-4F76-978A-00ACE83AF27D}" type="presParOf" srcId="{0B1327BF-D1E7-478A-9DFB-8715326A9926}" destId="{15B311AF-8260-484B-A051-C5CD49266392}" srcOrd="1" destOrd="0" presId="urn:microsoft.com/office/officeart/2005/8/layout/pList1#1"/>
    <dgm:cxn modelId="{C8D4979B-5865-49A6-BECA-770055E5EA27}" type="presParOf" srcId="{5FF18939-246D-4B59-A18A-9DCD4438AE45}" destId="{BADECCC7-EF39-4916-BAD8-52020FC8D31D}" srcOrd="1" destOrd="0" presId="urn:microsoft.com/office/officeart/2005/8/layout/pList1#1"/>
    <dgm:cxn modelId="{9A50FD43-B2B7-41B8-B397-314B3EE96ABD}" type="presParOf" srcId="{5FF18939-246D-4B59-A18A-9DCD4438AE45}" destId="{36631158-318D-413D-868C-A29148B1A289}" srcOrd="2" destOrd="0" presId="urn:microsoft.com/office/officeart/2005/8/layout/pList1#1"/>
    <dgm:cxn modelId="{8D4A4139-9B1E-49BD-98A9-346C2053E7B2}" type="presParOf" srcId="{36631158-318D-413D-868C-A29148B1A289}" destId="{19EEF290-CEF2-43A4-8413-522D1D745C67}" srcOrd="0" destOrd="0" presId="urn:microsoft.com/office/officeart/2005/8/layout/pList1#1"/>
    <dgm:cxn modelId="{D9B3AFD5-DC69-478F-8843-CEBEC9973D46}" type="presParOf" srcId="{36631158-318D-413D-868C-A29148B1A289}" destId="{07159EB8-94D6-4DEA-9F9E-5B3C0D24E285}" srcOrd="1" destOrd="0" presId="urn:microsoft.com/office/officeart/2005/8/layout/pList1#1"/>
    <dgm:cxn modelId="{3E56EF5B-8B62-4DAF-A41F-08910CD40BEE}" type="presParOf" srcId="{5FF18939-246D-4B59-A18A-9DCD4438AE45}" destId="{FB1AA8A3-8DB5-4728-A38C-E08B9D63C979}" srcOrd="3" destOrd="0" presId="urn:microsoft.com/office/officeart/2005/8/layout/pList1#1"/>
    <dgm:cxn modelId="{1193B3B6-3767-4425-8552-C1539DCE1C76}" type="presParOf" srcId="{5FF18939-246D-4B59-A18A-9DCD4438AE45}" destId="{C6A1EDD0-45FD-43A0-8790-20D210BA4AB8}" srcOrd="4" destOrd="0" presId="urn:microsoft.com/office/officeart/2005/8/layout/pList1#1"/>
    <dgm:cxn modelId="{27145850-38D2-45C1-86BF-5DA56B7AA7B1}" type="presParOf" srcId="{C6A1EDD0-45FD-43A0-8790-20D210BA4AB8}" destId="{9ABA6434-A6E7-4CD5-8578-1962489BBAC3}" srcOrd="0" destOrd="0" presId="urn:microsoft.com/office/officeart/2005/8/layout/pList1#1"/>
    <dgm:cxn modelId="{BED67F00-623A-41AE-8CAA-C161C827DCD8}" type="presParOf" srcId="{C6A1EDD0-45FD-43A0-8790-20D210BA4AB8}" destId="{C09E77C0-1BFF-4FF6-9D11-FC54E92F8471}" srcOrd="1" destOrd="0" presId="urn:microsoft.com/office/officeart/2005/8/layout/pList1#1"/>
    <dgm:cxn modelId="{A30F81FF-41EC-486B-A7D0-CAF74E7250F8}" type="presParOf" srcId="{5FF18939-246D-4B59-A18A-9DCD4438AE45}" destId="{0E423E4A-BE78-4586-9ADD-7ECD9AA28C48}" srcOrd="5" destOrd="0" presId="urn:microsoft.com/office/officeart/2005/8/layout/pList1#1"/>
    <dgm:cxn modelId="{3469F2B7-455A-4849-94B7-5C3B5E40477E}" type="presParOf" srcId="{5FF18939-246D-4B59-A18A-9DCD4438AE45}" destId="{C51AB274-0D66-4D02-92BE-3B8BDCBF169E}" srcOrd="6" destOrd="0" presId="urn:microsoft.com/office/officeart/2005/8/layout/pList1#1"/>
    <dgm:cxn modelId="{8351F0B6-2AF7-4BDF-8CA9-7DEEEE25EDCA}" type="presParOf" srcId="{C51AB274-0D66-4D02-92BE-3B8BDCBF169E}" destId="{05D819DE-CA77-4B29-A2FB-AB7C75620A6D}" srcOrd="0" destOrd="0" presId="urn:microsoft.com/office/officeart/2005/8/layout/pList1#1"/>
    <dgm:cxn modelId="{DE9A7804-BD8F-470B-8D12-7823C2137AE2}" type="presParOf" srcId="{C51AB274-0D66-4D02-92BE-3B8BDCBF169E}" destId="{4F0FD856-90B4-4E20-99EF-7A0849EA2626}" srcOrd="1" destOrd="0" presId="urn:microsoft.com/office/officeart/2005/8/layout/pList1#1"/>
    <dgm:cxn modelId="{E134EA30-229A-4869-8170-19C695004764}" type="presParOf" srcId="{5FF18939-246D-4B59-A18A-9DCD4438AE45}" destId="{C40D0EAC-3C3A-438C-A1E0-6FD61D5C9067}" srcOrd="7" destOrd="0" presId="urn:microsoft.com/office/officeart/2005/8/layout/pList1#1"/>
    <dgm:cxn modelId="{D504F378-7A58-4963-BC51-07FCEB93960A}" type="presParOf" srcId="{5FF18939-246D-4B59-A18A-9DCD4438AE45}" destId="{97CFA7E4-7662-442E-8533-5C0B088D7EA5}" srcOrd="8" destOrd="0" presId="urn:microsoft.com/office/officeart/2005/8/layout/pList1#1"/>
    <dgm:cxn modelId="{524C7BBC-18D9-4E43-88C1-D3A8EE16F8F9}" type="presParOf" srcId="{97CFA7E4-7662-442E-8533-5C0B088D7EA5}" destId="{D468B8D3-D04A-4293-8452-341CA4CF0A4D}" srcOrd="0" destOrd="0" presId="urn:microsoft.com/office/officeart/2005/8/layout/pList1#1"/>
    <dgm:cxn modelId="{103A7FBF-B1E9-4BFF-ACD5-602E515AA81E}" type="presParOf" srcId="{97CFA7E4-7662-442E-8533-5C0B088D7EA5}" destId="{7B3A4E5A-4384-4662-AAA5-98F7D29048F2}" srcOrd="1" destOrd="0" presId="urn:microsoft.com/office/officeart/2005/8/layout/pList1#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#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Admin'istrator</cp:lastModifiedBy>
  <cp:revision>3</cp:revision>
  <dcterms:created xsi:type="dcterms:W3CDTF">2012-03-14T06:08:00Z</dcterms:created>
  <dcterms:modified xsi:type="dcterms:W3CDTF">2012-03-16T19:09:00Z</dcterms:modified>
</cp:coreProperties>
</file>